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E" w:rsidRDefault="00C73C8E" w:rsidP="00C73C8E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F24AED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99347B0" wp14:editId="52320932">
            <wp:simplePos x="0" y="0"/>
            <wp:positionH relativeFrom="page">
              <wp:posOffset>111318</wp:posOffset>
            </wp:positionH>
            <wp:positionV relativeFrom="paragraph">
              <wp:posOffset>-944963</wp:posOffset>
            </wp:positionV>
            <wp:extent cx="9970936" cy="75855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936" cy="75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C8E" w:rsidRDefault="00C73C8E" w:rsidP="00C73C8E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C73C8E" w:rsidRDefault="00C73C8E" w:rsidP="00C73C8E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C73C8E" w:rsidRDefault="00C73C8E" w:rsidP="00C73C8E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t>H. AYUNTAMIENTO DE CABO CORRIENTES, JALISCO.</w:t>
      </w:r>
    </w:p>
    <w:p w:rsidR="00C73C8E" w:rsidRDefault="00C73C8E" w:rsidP="00C73C8E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INFORME TRIMESTRAL</w:t>
      </w:r>
    </w:p>
    <w:p w:rsidR="00C73C8E" w:rsidRDefault="00C73C8E" w:rsidP="00C73C8E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SINDICATURA MUNICIPAL</w:t>
      </w:r>
    </w:p>
    <w:tbl>
      <w:tblPr>
        <w:tblStyle w:val="Tablaconcuadrcula"/>
        <w:tblpPr w:leftFromText="141" w:rightFromText="141" w:vertAnchor="text" w:horzAnchor="margin" w:tblpXSpec="center" w:tblpY="1158"/>
        <w:tblW w:w="0" w:type="auto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C73C8E" w:rsidRPr="00F24AED" w:rsidTr="00C73C8E">
        <w:tc>
          <w:tcPr>
            <w:tcW w:w="4014" w:type="dxa"/>
            <w:shd w:val="clear" w:color="auto" w:fill="9BBB59" w:themeFill="accent3"/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  <w:smallCaps/>
              </w:rPr>
              <w:t xml:space="preserve">          </w:t>
            </w:r>
          </w:p>
        </w:tc>
        <w:tc>
          <w:tcPr>
            <w:tcW w:w="4211" w:type="dxa"/>
            <w:shd w:val="clear" w:color="auto" w:fill="9BBB59" w:themeFill="accent3"/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</w:rPr>
              <w:t>TITULAR</w:t>
            </w:r>
          </w:p>
        </w:tc>
      </w:tr>
      <w:tr w:rsidR="00C73C8E" w:rsidRPr="00F24AED" w:rsidTr="00C73C8E">
        <w:tc>
          <w:tcPr>
            <w:tcW w:w="4014" w:type="dxa"/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 w:rsidRPr="00F24AED">
              <w:rPr>
                <w:rFonts w:ascii="Century Gothic" w:hAnsi="Century Gothic" w:cs="Tahoma"/>
                <w:smallCaps/>
              </w:rPr>
              <w:t>SINDICATURA MUNICIPAL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211" w:type="dxa"/>
          </w:tcPr>
          <w:p w:rsidR="00C73C8E" w:rsidRPr="00F24AED" w:rsidRDefault="00C73C8E" w:rsidP="00C73C8E">
            <w:pPr>
              <w:pStyle w:val="Encabezado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 w:rsidRPr="00F24AED">
              <w:rPr>
                <w:rFonts w:ascii="Century Gothic" w:hAnsi="Century Gothic" w:cs="Tahoma"/>
                <w:smallCaps/>
              </w:rPr>
              <w:t>LIC. JUAN MANUEL RODRIGUEZ SANTANA.</w:t>
            </w:r>
          </w:p>
        </w:tc>
      </w:tr>
      <w:tr w:rsidR="00C73C8E" w:rsidRPr="00F24AED" w:rsidTr="00C73C8E">
        <w:tc>
          <w:tcPr>
            <w:tcW w:w="8720" w:type="dxa"/>
            <w:gridSpan w:val="3"/>
            <w:shd w:val="clear" w:color="auto" w:fill="9BBB59" w:themeFill="accent3"/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F24AED">
              <w:rPr>
                <w:rFonts w:ascii="Century Gothic" w:hAnsi="Century Gothic" w:cs="Tahoma"/>
                <w:b/>
              </w:rPr>
              <w:t>DATOS DE CONTACTO</w:t>
            </w:r>
          </w:p>
        </w:tc>
      </w:tr>
      <w:tr w:rsidR="00C73C8E" w:rsidRPr="00F24AED" w:rsidTr="00C73C8E">
        <w:tc>
          <w:tcPr>
            <w:tcW w:w="8720" w:type="dxa"/>
            <w:gridSpan w:val="3"/>
            <w:shd w:val="clear" w:color="auto" w:fill="9BBB59" w:themeFill="accent3"/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73C8E" w:rsidRPr="00165D2D" w:rsidTr="00C73C8E">
        <w:tc>
          <w:tcPr>
            <w:tcW w:w="8720" w:type="dxa"/>
            <w:gridSpan w:val="3"/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smallCaps/>
                <w:lang w:val="es-ES_tradnl"/>
              </w:rPr>
              <w:t>AYUNTAMIENTO DE CABO CORRIENTES</w:t>
            </w:r>
          </w:p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smallCaps/>
                <w:lang w:val="es-ES_tradnl"/>
              </w:rPr>
              <w:t xml:space="preserve">HORARIO DE ATENCIÓN LUNES A VIERNES DE 09:00A.M.-16:00P.M.  </w:t>
            </w:r>
          </w:p>
          <w:p w:rsidR="00C73C8E" w:rsidRPr="00F24AED" w:rsidRDefault="00165D2D" w:rsidP="00C73C8E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BACC6" w:themeColor="accent5"/>
                <w:lang w:val="en-US"/>
              </w:rPr>
            </w:pPr>
            <w:hyperlink r:id="rId7" w:history="1">
              <w:r w:rsidR="00C73C8E" w:rsidRPr="00F24AED">
                <w:rPr>
                  <w:rStyle w:val="Hipervnculo"/>
                  <w:rFonts w:ascii="Century Gothic" w:hAnsi="Century Gothic" w:cs="Tahoma"/>
                  <w:smallCaps/>
                  <w:lang w:val="en-US"/>
                </w:rPr>
                <w:t>SINDICATURA@CABOCORRIENTES.GOB.MX</w:t>
              </w:r>
            </w:hyperlink>
          </w:p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</w:pPr>
            <w:r w:rsidRPr="00F24AED"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  <w:t>01 322 2690090 EXT. 111</w:t>
            </w:r>
          </w:p>
        </w:tc>
      </w:tr>
      <w:tr w:rsidR="00C73C8E" w:rsidRPr="00F24AED" w:rsidTr="00C73C8E">
        <w:tc>
          <w:tcPr>
            <w:tcW w:w="8720" w:type="dxa"/>
            <w:gridSpan w:val="3"/>
            <w:shd w:val="clear" w:color="auto" w:fill="9BBB59" w:themeFill="accent3"/>
          </w:tcPr>
          <w:p w:rsidR="00C73C8E" w:rsidRPr="00F24AED" w:rsidRDefault="00C73C8E" w:rsidP="00C73C8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b/>
                <w:smallCaps/>
                <w:lang w:val="es-ES_tradnl"/>
              </w:rPr>
              <w:t>EJES DE POLITICA PUBLICA</w:t>
            </w:r>
          </w:p>
        </w:tc>
      </w:tr>
      <w:tr w:rsidR="00C73C8E" w:rsidRPr="00F24AED" w:rsidTr="00C73C8E">
        <w:tc>
          <w:tcPr>
            <w:tcW w:w="8720" w:type="dxa"/>
            <w:gridSpan w:val="3"/>
            <w:shd w:val="clear" w:color="auto" w:fill="FFFFFF" w:themeFill="background1"/>
          </w:tcPr>
          <w:p w:rsidR="00C73C8E" w:rsidRPr="00F24AED" w:rsidRDefault="00C73C8E" w:rsidP="00C73C8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b/>
                <w:smallCaps/>
                <w:lang w:val="es-ES_tradnl"/>
              </w:rPr>
              <w:t>PLAN ESTATAL DE DESARROLLO JALISCO</w:t>
            </w:r>
          </w:p>
          <w:p w:rsidR="00C73C8E" w:rsidRPr="00F24AED" w:rsidRDefault="00C73C8E" w:rsidP="00C73C8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C73C8E" w:rsidRPr="00F24AED" w:rsidRDefault="00C73C8E" w:rsidP="00C73C8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F24AED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PROPOSITO: JUSTICIA Y ESTADO DE DERECHO. </w:t>
            </w:r>
          </w:p>
          <w:p w:rsidR="00C73C8E" w:rsidRPr="00F24AED" w:rsidRDefault="00C73C8E" w:rsidP="00C73C8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C73C8E" w:rsidRPr="00F24AED" w:rsidRDefault="00C73C8E" w:rsidP="00C73C8E">
            <w:pPr>
              <w:pStyle w:val="Sinespaciado"/>
              <w:rPr>
                <w:rFonts w:ascii="Century Gothic" w:hAnsi="Century Gothic" w:cs="Tahoma"/>
                <w:b/>
                <w:lang w:val="es-MX"/>
              </w:rPr>
            </w:pPr>
            <w:r w:rsidRPr="00F24AED">
              <w:rPr>
                <w:rFonts w:ascii="Century Gothic" w:hAnsi="Century Gothic" w:cs="Tahoma"/>
                <w:b/>
                <w:lang w:val="es-MX"/>
              </w:rPr>
              <w:t>TEMAS:</w:t>
            </w:r>
          </w:p>
          <w:p w:rsidR="00C73C8E" w:rsidRPr="00F24AED" w:rsidRDefault="00C73C8E" w:rsidP="00C73C8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F24AED">
              <w:rPr>
                <w:rFonts w:ascii="Century Gothic" w:hAnsi="Century Gothic" w:cs="Tahoma"/>
                <w:lang w:val="es-MX"/>
              </w:rPr>
              <w:t>Procuración e impartición de justicia</w:t>
            </w:r>
          </w:p>
          <w:p w:rsidR="00C73C8E" w:rsidRPr="00F24AED" w:rsidRDefault="00C73C8E" w:rsidP="00C73C8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F24AED">
              <w:rPr>
                <w:rFonts w:ascii="Century Gothic" w:hAnsi="Century Gothic" w:cs="Tahoma"/>
                <w:lang w:val="es-MX"/>
              </w:rPr>
              <w:t>Derechos Humanos</w:t>
            </w:r>
          </w:p>
          <w:p w:rsidR="00C73C8E" w:rsidRPr="00F24AED" w:rsidRDefault="00C73C8E" w:rsidP="00C73C8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F24AED">
              <w:rPr>
                <w:rFonts w:ascii="Century Gothic" w:hAnsi="Century Gothic" w:cs="Tahoma"/>
                <w:lang w:val="es-MX"/>
              </w:rPr>
              <w:t>Gobernabilidad</w:t>
            </w:r>
          </w:p>
          <w:p w:rsidR="00C73C8E" w:rsidRPr="00F24AED" w:rsidRDefault="00C73C8E" w:rsidP="00C73C8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</w:tc>
      </w:tr>
    </w:tbl>
    <w:p w:rsidR="00C73C8E" w:rsidRPr="00866C9C" w:rsidRDefault="00C73C8E" w:rsidP="00C73C8E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ENERO, FEBRERO, MARZO 2022.</w:t>
      </w:r>
    </w:p>
    <w:p w:rsidR="00C73C8E" w:rsidRDefault="00C73C8E"/>
    <w:p w:rsidR="00C73C8E" w:rsidRDefault="00C73C8E">
      <w:r>
        <w:br w:type="page"/>
      </w:r>
    </w:p>
    <w:tbl>
      <w:tblPr>
        <w:tblStyle w:val="Listaclara-nfasis3"/>
        <w:tblpPr w:leftFromText="141" w:rightFromText="141" w:horzAnchor="margin" w:tblpY="852"/>
        <w:tblW w:w="12540" w:type="dxa"/>
        <w:tblLook w:val="04A0" w:firstRow="1" w:lastRow="0" w:firstColumn="1" w:lastColumn="0" w:noHBand="0" w:noVBand="1"/>
      </w:tblPr>
      <w:tblGrid>
        <w:gridCol w:w="4120"/>
        <w:gridCol w:w="8420"/>
      </w:tblGrid>
      <w:tr w:rsidR="00C73C8E" w:rsidRPr="00C73C8E" w:rsidTr="00214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C73C8E" w:rsidRPr="00C73C8E" w:rsidRDefault="00C73C8E" w:rsidP="00C73C8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73C8E">
              <w:rPr>
                <w:rFonts w:ascii="Century Gothic" w:hAnsi="Century Gothic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DC3EB4E" wp14:editId="3026D1A6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-1323340</wp:posOffset>
                  </wp:positionV>
                  <wp:extent cx="1868170" cy="1089660"/>
                  <wp:effectExtent l="0" t="0" r="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C8E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INFORME TRIMESTRAL  2022</w:t>
            </w:r>
          </w:p>
        </w:tc>
        <w:tc>
          <w:tcPr>
            <w:tcW w:w="8420" w:type="dxa"/>
            <w:noWrap/>
            <w:hideMark/>
          </w:tcPr>
          <w:p w:rsidR="00C73C8E" w:rsidRPr="00C73C8E" w:rsidRDefault="00C73C8E" w:rsidP="00C73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73C8E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ENERO-MARZO 2022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C73C8E" w:rsidRDefault="00C73C8E" w:rsidP="00C73C8E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C73C8E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Atención al Público en General.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Reunión de trabajo con Presidentes de Ejidos y Comunidades Indígenas para ver el tema del Patrimonio de Inmuebles de Cabo Corrientes, Jal.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Se realiza la relación de los vehículos del Ayuntamiento para proceder a pagar los refrendos de cada uno de ellos. (se paga el adeudo de refrendos)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Se tiene un acercamiento con el Presidente de la Comunidad de Santa Cruz para ver el estado de un terreno donado al Municipio de Cabo Corrientes.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Reunión del Consejo de Desarrollo Rural.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Se acudió a CFE al Municipio de Tomatlan, a revisar el tema de los contratos de los pozos de agua y la planta de tratamiento del Municipio.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C73C8E" w:rsidRDefault="00C73C8E" w:rsidP="00C73C8E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Se visita junto con el Presidente Mpal. Y personal de servicios públicos,  los tanques de almacenamiento de agua que abastecen a la Cabecera Mpal. </w:t>
            </w:r>
          </w:p>
        </w:tc>
      </w:tr>
      <w:tr w:rsidR="00C73C8E" w:rsidRPr="00C73C8E" w:rsidTr="002140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Se recibe al Lic. Sergio Roberto, para platicar sobre el puesto de Jurídico en el Sistema DIF Mpal.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Elaboración  de Programas de trabajo de las Comisiones Edilicias presididas.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Diplomado con el IJA de Medios Alternos para la Solución de Conflictos.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Asesorías Ciudadanas.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Se acudió a Sesiones de Ayuntamiento.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Seguimiento de peticiones ciudadanas.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Revisión de Convenios.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Elaboración de diversos Contratos y Convenios.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Inicio del levantamiento de bienes inmuebles (Se comenzó en la Comunidad Indígena del Refugio Suchitlán el día 02 de Marzo).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Elaboración de oficios de transparencia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C73C8E" w:rsidRDefault="00C73C8E" w:rsidP="00C73C8E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C73C8E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Reuniones de trabajo 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C73C8E" w:rsidRDefault="00C73C8E" w:rsidP="00C73C8E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C73C8E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lastRenderedPageBreak/>
              <w:t>Mesas de trabajo con Regidores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C73C8E" w:rsidRDefault="00C73C8E" w:rsidP="00C73C8E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C73C8E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Reunión  informativa del Protocolo Cero.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Se recibe al Lic. Samuel Coronado para hacer entrega de un chaleco antibalas al departamento de seguridad pública. 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Salida a Tehuamixtle a reunión con la población para ver el tema del 2do. Festival de ostión 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Se gestiona  la </w:t>
            </w:r>
            <w:r w:rsidR="00214083"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primera</w:t>
            </w: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 capacitación policial para los elementos de seguridad pública de cabo ctes. Los días 25 y 26 de Febrero</w:t>
            </w:r>
            <w:bookmarkStart w:id="0" w:name="_GoBack"/>
            <w:bookmarkEnd w:id="0"/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Se acude a </w:t>
            </w:r>
            <w:r w:rsidR="00214083"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la reunión de la Comisión Edilicia</w:t>
            </w: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 de Gobernación 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Reunión de trabajo con la </w:t>
            </w:r>
            <w:r w:rsidR="00214083"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Comisión</w:t>
            </w: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 de reglamentos par</w:t>
            </w:r>
            <w:r w:rsidR="00214083"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a</w:t>
            </w: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 analizar y,  en su caso aprobar el Reglamento de Archivo,  el día 07 de Marzo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214083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Reunión</w:t>
            </w:r>
            <w:r w:rsidR="00C73C8E"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 virtual con CDHJ a cargo del Dr. Alfonso Hdez. Barrón, el cual rindió su informe.</w:t>
            </w: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 w:val="restart"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Reunión de trabajo con Encargado de Hacienda, Contralor y Director de comparas para trabajar con el patrimonio de bienes muebles.</w:t>
            </w:r>
          </w:p>
        </w:tc>
      </w:tr>
      <w:tr w:rsidR="00C73C8E" w:rsidRPr="00C73C8E" w:rsidTr="0021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vMerge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</w:p>
        </w:tc>
      </w:tr>
      <w:tr w:rsidR="00C73C8E" w:rsidRPr="00C73C8E" w:rsidTr="002140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0" w:type="dxa"/>
            <w:gridSpan w:val="2"/>
            <w:noWrap/>
            <w:hideMark/>
          </w:tcPr>
          <w:p w:rsidR="00C73C8E" w:rsidRPr="00165D2D" w:rsidRDefault="00C73C8E" w:rsidP="00C73C8E">
            <w:pPr>
              <w:rPr>
                <w:rFonts w:ascii="Century Gothic" w:eastAsia="Times New Roman" w:hAnsi="Century Gothic" w:cs="Times New Roman"/>
                <w:b w:val="0"/>
                <w:lang w:eastAsia="es-MX"/>
              </w:rPr>
            </w:pP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Salida a la Localidad del Ranchito a una </w:t>
            </w:r>
            <w:r w:rsidR="00214083"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>reunión</w:t>
            </w:r>
            <w:r w:rsidRPr="00165D2D">
              <w:rPr>
                <w:rFonts w:ascii="Century Gothic" w:eastAsia="Times New Roman" w:hAnsi="Century Gothic" w:cs="Times New Roman"/>
                <w:b w:val="0"/>
                <w:lang w:eastAsia="es-MX"/>
              </w:rPr>
              <w:t xml:space="preserve"> de la JISOC.</w:t>
            </w:r>
          </w:p>
        </w:tc>
      </w:tr>
    </w:tbl>
    <w:p w:rsidR="00214083" w:rsidRDefault="00214083"/>
    <w:p w:rsidR="00214083" w:rsidRPr="00214083" w:rsidRDefault="00214083" w:rsidP="00214083"/>
    <w:p w:rsidR="00214083" w:rsidRPr="00214083" w:rsidRDefault="00214083" w:rsidP="00214083"/>
    <w:p w:rsidR="00214083" w:rsidRPr="00214083" w:rsidRDefault="00214083" w:rsidP="00214083"/>
    <w:p w:rsidR="00214083" w:rsidRPr="00214083" w:rsidRDefault="00214083" w:rsidP="00214083"/>
    <w:p w:rsidR="00214083" w:rsidRPr="00214083" w:rsidRDefault="00214083" w:rsidP="00214083"/>
    <w:p w:rsidR="00214083" w:rsidRPr="00214083" w:rsidRDefault="00214083" w:rsidP="00214083"/>
    <w:p w:rsidR="00214083" w:rsidRPr="00214083" w:rsidRDefault="00214083" w:rsidP="00214083"/>
    <w:p w:rsidR="00214083" w:rsidRPr="00214083" w:rsidRDefault="00214083" w:rsidP="00214083"/>
    <w:p w:rsidR="00214083" w:rsidRPr="00214083" w:rsidRDefault="00214083" w:rsidP="00214083"/>
    <w:p w:rsidR="00214083" w:rsidRDefault="00214083" w:rsidP="00214083"/>
    <w:p w:rsidR="00214083" w:rsidRPr="00214083" w:rsidRDefault="00214083" w:rsidP="00214083">
      <w:pPr>
        <w:pStyle w:val="Sinespaciado"/>
        <w:spacing w:line="240" w:lineRule="atLeast"/>
        <w:jc w:val="center"/>
        <w:rPr>
          <w:rFonts w:ascii="Century Gothic" w:hAnsi="Century Gothic" w:cs="Arial"/>
          <w:b/>
        </w:rPr>
      </w:pPr>
      <w:r w:rsidRPr="00214083">
        <w:rPr>
          <w:rFonts w:ascii="Century Gothic" w:hAnsi="Century Gothic" w:cs="Arial"/>
          <w:b/>
        </w:rPr>
        <w:t>A T E N T A M E N T E</w:t>
      </w:r>
    </w:p>
    <w:p w:rsidR="00214083" w:rsidRPr="00214083" w:rsidRDefault="00214083" w:rsidP="00214083">
      <w:pPr>
        <w:pStyle w:val="Sinespaciado"/>
        <w:spacing w:line="240" w:lineRule="atLeast"/>
        <w:jc w:val="center"/>
        <w:rPr>
          <w:rFonts w:ascii="Century Gothic" w:hAnsi="Century Gothic" w:cs="Arial"/>
          <w:b/>
        </w:rPr>
      </w:pPr>
      <w:r w:rsidRPr="00214083">
        <w:rPr>
          <w:rFonts w:ascii="Century Gothic" w:hAnsi="Century Gothic" w:cs="Arial"/>
          <w:b/>
        </w:rPr>
        <w:t>“2022, AÑO DE LA ATENCION INTEGRAL A NIÑAS, NIÑOS Y ADOLESCENTES CON CANCER EN JALISCO.”</w:t>
      </w:r>
    </w:p>
    <w:p w:rsidR="00214083" w:rsidRPr="00214083" w:rsidRDefault="00214083" w:rsidP="00214083">
      <w:pPr>
        <w:pStyle w:val="Sinespaciado"/>
        <w:spacing w:line="240" w:lineRule="atLeast"/>
        <w:jc w:val="center"/>
        <w:rPr>
          <w:rFonts w:ascii="Century Gothic" w:hAnsi="Century Gothic" w:cs="Arial"/>
        </w:rPr>
      </w:pPr>
      <w:r w:rsidRPr="00214083">
        <w:rPr>
          <w:rFonts w:ascii="Century Gothic" w:hAnsi="Century Gothic" w:cs="Arial"/>
        </w:rPr>
        <w:t>El Tuito, Municipio de</w:t>
      </w:r>
      <w:r>
        <w:rPr>
          <w:rFonts w:ascii="Century Gothic" w:hAnsi="Century Gothic" w:cs="Arial"/>
        </w:rPr>
        <w:t xml:space="preserve"> Cabo Corrientes, Jalisco;  a 07  de abril</w:t>
      </w:r>
      <w:r w:rsidRPr="00214083">
        <w:rPr>
          <w:rFonts w:ascii="Century Gothic" w:hAnsi="Century Gothic" w:cs="Arial"/>
        </w:rPr>
        <w:t xml:space="preserve"> del 2022.</w:t>
      </w:r>
    </w:p>
    <w:p w:rsidR="00214083" w:rsidRPr="00214083" w:rsidRDefault="00214083" w:rsidP="00214083">
      <w:pPr>
        <w:pStyle w:val="Sinespaciado"/>
        <w:spacing w:line="240" w:lineRule="atLeast"/>
        <w:jc w:val="center"/>
        <w:rPr>
          <w:rFonts w:ascii="Century Gothic" w:hAnsi="Century Gothic" w:cs="Arial"/>
        </w:rPr>
      </w:pPr>
    </w:p>
    <w:p w:rsidR="00214083" w:rsidRPr="00214083" w:rsidRDefault="00214083" w:rsidP="00214083">
      <w:pPr>
        <w:tabs>
          <w:tab w:val="center" w:pos="4419"/>
          <w:tab w:val="left" w:pos="7215"/>
        </w:tabs>
        <w:spacing w:after="0" w:line="240" w:lineRule="atLeast"/>
        <w:jc w:val="center"/>
        <w:rPr>
          <w:rFonts w:ascii="Century Gothic" w:hAnsi="Century Gothic" w:cs="Arial"/>
          <w:b/>
        </w:rPr>
      </w:pPr>
      <w:r w:rsidRPr="00214083">
        <w:rPr>
          <w:rFonts w:ascii="Century Gothic" w:hAnsi="Century Gothic" w:cs="Arial"/>
          <w:b/>
        </w:rPr>
        <w:t>LIC. JUAN MANUEL RODRIGUEZ SANTANA</w:t>
      </w:r>
    </w:p>
    <w:p w:rsidR="00214083" w:rsidRPr="00214083" w:rsidRDefault="00214083" w:rsidP="00214083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</w:rPr>
      </w:pPr>
      <w:r w:rsidRPr="00214083">
        <w:rPr>
          <w:rFonts w:ascii="Century Gothic" w:hAnsi="Century Gothic" w:cs="Arial"/>
        </w:rPr>
        <w:t>Síndico del H. Ayuntamiento</w:t>
      </w:r>
    </w:p>
    <w:p w:rsidR="00214083" w:rsidRPr="00214083" w:rsidRDefault="00214083" w:rsidP="00214083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</w:rPr>
      </w:pPr>
      <w:r w:rsidRPr="00214083">
        <w:rPr>
          <w:rFonts w:ascii="Century Gothic" w:hAnsi="Century Gothic" w:cs="Arial"/>
        </w:rPr>
        <w:t>Constitucional de Cabo Corrientes Jalisco.</w:t>
      </w:r>
      <w:r w:rsidRPr="00214083">
        <w:rPr>
          <w:rFonts w:ascii="Century Gothic" w:hAnsi="Century Gothic" w:cs="Arial"/>
          <w:b/>
        </w:rPr>
        <w:t xml:space="preserve">                                                                                                                                                   </w:t>
      </w:r>
      <w:r w:rsidRPr="00214083">
        <w:rPr>
          <w:rFonts w:ascii="Century Gothic" w:hAnsi="Century Gothic" w:cs="Arial"/>
        </w:rPr>
        <w:t>Administración 2021-2024</w:t>
      </w:r>
    </w:p>
    <w:p w:rsidR="00E47A22" w:rsidRPr="00214083" w:rsidRDefault="00165D2D" w:rsidP="00214083">
      <w:pPr>
        <w:tabs>
          <w:tab w:val="left" w:pos="5146"/>
        </w:tabs>
        <w:jc w:val="center"/>
      </w:pPr>
    </w:p>
    <w:sectPr w:rsidR="00E47A22" w:rsidRPr="00214083" w:rsidSect="00C73C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8E"/>
    <w:rsid w:val="00165D2D"/>
    <w:rsid w:val="00214083"/>
    <w:rsid w:val="00256157"/>
    <w:rsid w:val="00770077"/>
    <w:rsid w:val="00C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C8E"/>
  </w:style>
  <w:style w:type="paragraph" w:styleId="Sinespaciado">
    <w:name w:val="No Spacing"/>
    <w:uiPriority w:val="1"/>
    <w:qFormat/>
    <w:rsid w:val="00C73C8E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C73C8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73C8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C8E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2140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C8E"/>
  </w:style>
  <w:style w:type="paragraph" w:styleId="Sinespaciado">
    <w:name w:val="No Spacing"/>
    <w:uiPriority w:val="1"/>
    <w:qFormat/>
    <w:rsid w:val="00C73C8E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C73C8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73C8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C8E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2140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INDICATURA@CABOCORRIENTE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3</cp:revision>
  <dcterms:created xsi:type="dcterms:W3CDTF">2022-04-07T19:08:00Z</dcterms:created>
  <dcterms:modified xsi:type="dcterms:W3CDTF">2022-04-07T19:11:00Z</dcterms:modified>
</cp:coreProperties>
</file>